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7D59E3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1E7F93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Urząd Miasta Szczecin</w:t>
                  </w:r>
                  <w:r w:rsidRPr="001E7F93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Biuro Strategii 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 xml:space="preserve">tel.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43 51 164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43 51 165</w:t>
                  </w:r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bs@um.szczecin.pl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C655D" w:rsidRPr="007C655D" w:rsidRDefault="00DF7917" w:rsidP="00471457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Szczecin, </w:t>
      </w:r>
      <w:r w:rsidR="00CC2D7D">
        <w:rPr>
          <w:rFonts w:ascii="Arial" w:hAnsi="Arial" w:cs="Arial"/>
        </w:rPr>
        <w:t>20 kwietnia</w:t>
      </w:r>
      <w:r w:rsidR="003038E2">
        <w:rPr>
          <w:rFonts w:ascii="Arial" w:hAnsi="Arial" w:cs="Arial"/>
        </w:rPr>
        <w:t xml:space="preserve"> 2015</w:t>
      </w:r>
      <w:r w:rsidR="00471457">
        <w:rPr>
          <w:rFonts w:ascii="Arial" w:hAnsi="Arial" w:cs="Arial"/>
        </w:rPr>
        <w:t xml:space="preserve">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1C6" w:rsidRPr="000952F8" w:rsidRDefault="00C524DF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Protokół z VI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>i wdrożenia Szczecińskieg</w:t>
      </w:r>
      <w:r w:rsidR="003038E2">
        <w:rPr>
          <w:rFonts w:ascii="Arial" w:hAnsi="Arial" w:cs="Arial"/>
          <w:b/>
          <w:sz w:val="24"/>
          <w:szCs w:val="24"/>
          <w:u w:val="single"/>
        </w:rPr>
        <w:t>o Budżetu Obywatelskiego na 2016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rok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</w:p>
    <w:p w:rsidR="00530340" w:rsidRDefault="00530340" w:rsidP="00BE33B1">
      <w:pPr>
        <w:jc w:val="both"/>
        <w:rPr>
          <w:rFonts w:ascii="Arial" w:hAnsi="Arial" w:cs="Arial"/>
          <w:b/>
          <w:u w:val="single"/>
        </w:rPr>
      </w:pPr>
    </w:p>
    <w:p w:rsidR="00BE33B1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313100" w:rsidRDefault="00313100" w:rsidP="00BE33B1">
      <w:pPr>
        <w:jc w:val="both"/>
        <w:rPr>
          <w:rFonts w:ascii="Arial" w:hAnsi="Arial" w:cs="Arial"/>
          <w:b/>
          <w:u w:val="single"/>
        </w:rPr>
      </w:pPr>
    </w:p>
    <w:p w:rsidR="006F755B" w:rsidRDefault="006F755B" w:rsidP="003C3D9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Zdecydowano, że temat Stanowiska Nr: 1/2015 Szczecińskiej Rady Działalności Pożytku Publicznego w sprawie zasad Szczecińskiego Budżetu Obywatelskiego z dnia 30 marca 2015 r. jest oddalony na następne posiedzenie. </w:t>
      </w:r>
    </w:p>
    <w:p w:rsidR="0086320E" w:rsidRDefault="006F755B" w:rsidP="006F755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Głosowanie: 8 osób „za” przerwaniem rozmowy na temat Stanowiska; 2 osoby „przeciw”; 2 osoby „</w:t>
      </w:r>
      <w:r w:rsidR="0086320E">
        <w:rPr>
          <w:rFonts w:ascii="Arial" w:hAnsi="Arial" w:cs="Arial"/>
        </w:rPr>
        <w:t>wstrzymujące się”.</w:t>
      </w:r>
    </w:p>
    <w:p w:rsidR="00E63924" w:rsidRDefault="00E63924" w:rsidP="006F755B">
      <w:pPr>
        <w:ind w:left="720"/>
        <w:jc w:val="both"/>
        <w:rPr>
          <w:rFonts w:ascii="Arial" w:hAnsi="Arial" w:cs="Arial"/>
        </w:rPr>
      </w:pPr>
    </w:p>
    <w:p w:rsidR="003C3D9B" w:rsidRPr="00E63924" w:rsidRDefault="003C3D9B" w:rsidP="006F755B">
      <w:pPr>
        <w:ind w:left="720"/>
        <w:jc w:val="both"/>
        <w:rPr>
          <w:rFonts w:ascii="Arial" w:hAnsi="Arial" w:cs="Arial"/>
          <w:b/>
        </w:rPr>
      </w:pPr>
      <w:r w:rsidRPr="00E63924">
        <w:rPr>
          <w:rFonts w:ascii="Arial" w:hAnsi="Arial" w:cs="Arial"/>
          <w:b/>
        </w:rPr>
        <w:t>Poruszono następujące tezy:</w:t>
      </w:r>
    </w:p>
    <w:p w:rsidR="003C3D9B" w:rsidRDefault="003C3D9B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9A636F" w:rsidRDefault="00CB43B3" w:rsidP="003C3D9B">
      <w:pPr>
        <w:pStyle w:val="Akapitzlist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Sposób głosowania Mieszkańców</w:t>
      </w:r>
    </w:p>
    <w:p w:rsidR="00167DE7" w:rsidRDefault="00167DE7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167DE7" w:rsidRDefault="00167DE7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Zgłoszone propozycje:</w:t>
      </w:r>
    </w:p>
    <w:p w:rsidR="001D17B3" w:rsidRDefault="001D17B3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167DE7" w:rsidRDefault="00167DE7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1E63">
        <w:rPr>
          <w:rFonts w:ascii="Arial" w:hAnsi="Arial" w:cs="Arial"/>
        </w:rPr>
        <w:t>jeden głos na swoją dzielnicę;</w:t>
      </w:r>
    </w:p>
    <w:p w:rsidR="00167DE7" w:rsidRDefault="00751E63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jeden głos na dowolną dzielnicę;</w:t>
      </w:r>
    </w:p>
    <w:p w:rsidR="00167DE7" w:rsidRDefault="00751E63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cztery głosy (po jednym na każdą dzielnicę)</w:t>
      </w:r>
      <w:r w:rsidR="00FE4A64">
        <w:rPr>
          <w:rFonts w:ascii="Arial" w:hAnsi="Arial" w:cs="Arial"/>
        </w:rPr>
        <w:t>;</w:t>
      </w:r>
    </w:p>
    <w:p w:rsidR="00751E63" w:rsidRDefault="00751E63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„koszyk”</w:t>
      </w:r>
    </w:p>
    <w:p w:rsidR="00E83B08" w:rsidRDefault="00E83B08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E83B08" w:rsidRPr="00E83B08" w:rsidRDefault="005A6AA2" w:rsidP="003C3D9B">
      <w:pPr>
        <w:pStyle w:val="Akapitzlist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AE3A1C">
        <w:rPr>
          <w:rFonts w:ascii="Arial" w:hAnsi="Arial" w:cs="Arial"/>
          <w:b/>
        </w:rPr>
        <w:t>Ustalenie górnej wartości projektu, zgodnie z przyjętą zasadą, że w budżecie dzielnicowym będzie obowiązywał inny limit niż całościowa kwota budżetu dzielnicowego</w:t>
      </w:r>
    </w:p>
    <w:p w:rsidR="009A636F" w:rsidRDefault="009A636F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766568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Zgłoszone propozycje:</w:t>
      </w:r>
    </w:p>
    <w:p w:rsidR="001D17B3" w:rsidRDefault="001D17B3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766568" w:rsidRDefault="00AF066B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do 1 mln;</w:t>
      </w:r>
    </w:p>
    <w:p w:rsidR="00766568" w:rsidRDefault="00AF066B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do 750 tys.</w:t>
      </w:r>
      <w:r w:rsidR="00FC04EB">
        <w:rPr>
          <w:rFonts w:ascii="Arial" w:hAnsi="Arial" w:cs="Arial"/>
        </w:rPr>
        <w:t>;</w:t>
      </w:r>
    </w:p>
    <w:p w:rsidR="00AF066B" w:rsidRDefault="00AF066B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do 1 mln 350 tys.</w:t>
      </w:r>
    </w:p>
    <w:p w:rsidR="001379F6" w:rsidRDefault="001379F6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1379F6" w:rsidRDefault="001379F6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766568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105106" w:rsidRDefault="00105106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105106" w:rsidRDefault="00105106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766568" w:rsidRDefault="00766568" w:rsidP="003C3D9B">
      <w:pPr>
        <w:pStyle w:val="Akapitzlist"/>
        <w:ind w:left="1080"/>
        <w:jc w:val="both"/>
        <w:rPr>
          <w:rFonts w:ascii="Arial" w:hAnsi="Arial" w:cs="Arial"/>
          <w:b/>
        </w:rPr>
      </w:pPr>
      <w:r w:rsidRPr="00105106">
        <w:rPr>
          <w:rFonts w:ascii="Arial" w:hAnsi="Arial" w:cs="Arial"/>
          <w:b/>
        </w:rPr>
        <w:t xml:space="preserve">c) </w:t>
      </w:r>
      <w:r w:rsidR="001379F6">
        <w:rPr>
          <w:rFonts w:ascii="Arial" w:hAnsi="Arial" w:cs="Arial"/>
          <w:b/>
        </w:rPr>
        <w:t>W głosowaniu będzie można zagłosować:</w:t>
      </w:r>
    </w:p>
    <w:p w:rsidR="001379F6" w:rsidRDefault="001379F6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1379F6" w:rsidRDefault="001379F6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379F6">
        <w:rPr>
          <w:rFonts w:ascii="Arial" w:hAnsi="Arial" w:cs="Arial"/>
        </w:rPr>
        <w:t>Zgłaszane propozycje</w:t>
      </w:r>
      <w:r>
        <w:rPr>
          <w:rFonts w:ascii="Arial" w:hAnsi="Arial" w:cs="Arial"/>
        </w:rPr>
        <w:t>:</w:t>
      </w:r>
    </w:p>
    <w:p w:rsidR="001379F6" w:rsidRDefault="001379F6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1379F6" w:rsidRDefault="001379F6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wyłącznie jeden raz, co oznacza brak możliwości zmiany raz oddanego głosu (tak jak w poprzedniej edycji)</w:t>
      </w:r>
    </w:p>
    <w:p w:rsidR="0084799C" w:rsidRDefault="0084799C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84799C" w:rsidRDefault="00216FDA" w:rsidP="003C3D9B">
      <w:pPr>
        <w:pStyle w:val="Akapitzlist"/>
        <w:ind w:left="1080"/>
        <w:jc w:val="both"/>
        <w:rPr>
          <w:rFonts w:ascii="Arial" w:hAnsi="Arial" w:cs="Arial"/>
          <w:b/>
        </w:rPr>
      </w:pPr>
      <w:r w:rsidRPr="00216FDA">
        <w:rPr>
          <w:rFonts w:ascii="Arial" w:hAnsi="Arial" w:cs="Arial"/>
          <w:b/>
        </w:rPr>
        <w:t>d)</w:t>
      </w:r>
      <w:r>
        <w:rPr>
          <w:rFonts w:ascii="Arial" w:hAnsi="Arial" w:cs="Arial"/>
          <w:b/>
        </w:rPr>
        <w:t xml:space="preserve"> Kolejność projektów na listach do głosowania</w:t>
      </w:r>
    </w:p>
    <w:p w:rsidR="00216FDA" w:rsidRDefault="00216FDA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216FDA" w:rsidRDefault="00216FDA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16FDA">
        <w:rPr>
          <w:rFonts w:ascii="Arial" w:hAnsi="Arial" w:cs="Arial"/>
        </w:rPr>
        <w:t>Zgłaszane propozycje:</w:t>
      </w:r>
    </w:p>
    <w:p w:rsidR="00216FDA" w:rsidRDefault="00216FDA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216FDA" w:rsidRDefault="00216FDA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w pierwszej kolejności losowanie numerów zadań</w:t>
      </w:r>
      <w:r w:rsidR="004A0CCE">
        <w:rPr>
          <w:rFonts w:ascii="Arial" w:hAnsi="Arial" w:cs="Arial"/>
        </w:rPr>
        <w:t>;</w:t>
      </w:r>
    </w:p>
    <w:p w:rsidR="00216FDA" w:rsidRDefault="00216FDA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tasowanie</w:t>
      </w:r>
      <w:r w:rsidR="004A0CCE">
        <w:rPr>
          <w:rFonts w:ascii="Arial" w:hAnsi="Arial" w:cs="Arial"/>
        </w:rPr>
        <w:t xml:space="preserve"> projektów na listach przy głosowaniu elektronicznym (ostatnia edycja SBO);</w:t>
      </w:r>
    </w:p>
    <w:p w:rsidR="004A0CCE" w:rsidRDefault="004A0CCE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kolejność projektów na liście przy głosowaniu elektronicznym stała – nie zmienia się (brak tasowania)</w:t>
      </w:r>
    </w:p>
    <w:p w:rsidR="009C622E" w:rsidRDefault="009C622E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9C622E" w:rsidRDefault="009C622E" w:rsidP="003C3D9B">
      <w:pPr>
        <w:pStyle w:val="Akapitzlist"/>
        <w:ind w:left="1080"/>
        <w:jc w:val="both"/>
        <w:rPr>
          <w:rFonts w:ascii="Arial" w:hAnsi="Arial" w:cs="Arial"/>
          <w:b/>
        </w:rPr>
      </w:pPr>
      <w:r w:rsidRPr="009C622E">
        <w:rPr>
          <w:rFonts w:ascii="Arial" w:hAnsi="Arial" w:cs="Arial"/>
          <w:b/>
        </w:rPr>
        <w:t>e) Ustalenie miejsc do głosowania wraz z godzinami dostępności dla Mieszkańców</w:t>
      </w:r>
    </w:p>
    <w:p w:rsidR="009C622E" w:rsidRDefault="009C622E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9C622E" w:rsidRDefault="009C622E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C622E">
        <w:rPr>
          <w:rFonts w:ascii="Arial" w:hAnsi="Arial" w:cs="Arial"/>
        </w:rPr>
        <w:t>Zgłaszane propozycje:</w:t>
      </w:r>
    </w:p>
    <w:p w:rsidR="009C622E" w:rsidRDefault="009C622E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9C622E" w:rsidRDefault="009C622E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urząd, filia urzędu, siedziby rad osiedli, szkoły, uczelnie wyższe</w:t>
      </w:r>
    </w:p>
    <w:p w:rsidR="009C622E" w:rsidRDefault="009C622E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9C622E" w:rsidRDefault="009C622E" w:rsidP="003C3D9B">
      <w:pPr>
        <w:pStyle w:val="Akapitzlist"/>
        <w:ind w:left="1080"/>
        <w:jc w:val="both"/>
        <w:rPr>
          <w:rFonts w:ascii="Arial" w:hAnsi="Arial" w:cs="Arial"/>
          <w:b/>
        </w:rPr>
      </w:pPr>
      <w:r w:rsidRPr="00A156E7">
        <w:rPr>
          <w:rFonts w:ascii="Arial" w:hAnsi="Arial" w:cs="Arial"/>
          <w:b/>
        </w:rPr>
        <w:t>f)</w:t>
      </w:r>
      <w:r w:rsidR="00A156E7">
        <w:rPr>
          <w:rFonts w:ascii="Arial" w:hAnsi="Arial" w:cs="Arial"/>
          <w:b/>
        </w:rPr>
        <w:t xml:space="preserve"> Kto opiniuje, kto ma prawo odrzucić projekt</w:t>
      </w:r>
    </w:p>
    <w:p w:rsidR="00A156E7" w:rsidRDefault="00A156E7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A156E7" w:rsidRDefault="00A156E7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Zgłaszane propozycje:</w:t>
      </w:r>
    </w:p>
    <w:p w:rsidR="00A156E7" w:rsidRDefault="00A156E7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A156E7" w:rsidRDefault="00A156E7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ma prawo ocenić wyłącznie jednostka merytoryczna miasta w oparciu o formalne/merytoryczne przesłanki</w:t>
      </w:r>
    </w:p>
    <w:p w:rsidR="00A156E7" w:rsidRDefault="00A156E7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A156E7" w:rsidRDefault="00A156E7" w:rsidP="003C3D9B">
      <w:pPr>
        <w:pStyle w:val="Akapitzlist"/>
        <w:ind w:left="1080"/>
        <w:jc w:val="both"/>
        <w:rPr>
          <w:rFonts w:ascii="Arial" w:hAnsi="Arial" w:cs="Arial"/>
          <w:b/>
        </w:rPr>
      </w:pPr>
      <w:r w:rsidRPr="00A156E7">
        <w:rPr>
          <w:rFonts w:ascii="Arial" w:hAnsi="Arial" w:cs="Arial"/>
          <w:b/>
        </w:rPr>
        <w:t xml:space="preserve">g) </w:t>
      </w:r>
      <w:r>
        <w:rPr>
          <w:rFonts w:ascii="Arial" w:hAnsi="Arial" w:cs="Arial"/>
          <w:b/>
        </w:rPr>
        <w:t xml:space="preserve">W przypadku, gdy wynik głosowania </w:t>
      </w:r>
      <w:r w:rsidR="00992381">
        <w:rPr>
          <w:rFonts w:ascii="Arial" w:hAnsi="Arial" w:cs="Arial"/>
          <w:b/>
        </w:rPr>
        <w:t>nie doprowadzi do oczywistego wyboru zadań do realizacji, konieczne jest spotkanie Zespołu Opiniującego celem rekomendacji Prezydentowi Miasta Szczecin rozwiązania sytuacji.</w:t>
      </w:r>
    </w:p>
    <w:p w:rsidR="00992381" w:rsidRDefault="00992381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992381" w:rsidRDefault="00992381" w:rsidP="003C3D9B">
      <w:pPr>
        <w:pStyle w:val="Akapitzlist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h) Omówienie wzoru „Formularza zgłoszeniowego”</w:t>
      </w:r>
    </w:p>
    <w:p w:rsidR="00781AB9" w:rsidRDefault="00781AB9" w:rsidP="003C3D9B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781AB9" w:rsidRDefault="00781AB9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Zgłaszane propozycje:</w:t>
      </w:r>
    </w:p>
    <w:p w:rsidR="00781AB9" w:rsidRDefault="00781AB9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781AB9" w:rsidRDefault="00781AB9" w:rsidP="003C3D9B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uzupełnienie instrukcji do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3. „Charakter zadania”.</w:t>
      </w:r>
    </w:p>
    <w:p w:rsidR="0043053D" w:rsidRPr="00781AB9" w:rsidRDefault="0043053D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766568" w:rsidRPr="009C622E" w:rsidRDefault="00766568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FD5039" w:rsidRDefault="0043053D" w:rsidP="00FD5039">
      <w:pPr>
        <w:jc w:val="both"/>
        <w:rPr>
          <w:rFonts w:ascii="Arial" w:eastAsia="Calibri" w:hAnsi="Arial" w:cs="Arial"/>
          <w:b/>
          <w:u w:val="single"/>
        </w:rPr>
      </w:pPr>
      <w:r w:rsidRPr="0043053D">
        <w:rPr>
          <w:rFonts w:ascii="Arial" w:eastAsia="Calibri" w:hAnsi="Arial" w:cs="Arial"/>
          <w:b/>
          <w:u w:val="single"/>
        </w:rPr>
        <w:t>Ustalenia organizacyjne:</w:t>
      </w:r>
    </w:p>
    <w:p w:rsidR="0043053D" w:rsidRPr="0043053D" w:rsidRDefault="0043053D" w:rsidP="00FD5039">
      <w:pPr>
        <w:jc w:val="both"/>
        <w:rPr>
          <w:rFonts w:ascii="Arial" w:eastAsia="Calibri" w:hAnsi="Arial" w:cs="Arial"/>
        </w:rPr>
      </w:pPr>
      <w:r w:rsidRPr="0043053D">
        <w:rPr>
          <w:rFonts w:ascii="Arial" w:eastAsia="Calibri" w:hAnsi="Arial" w:cs="Arial"/>
        </w:rPr>
        <w:t>Kolejny</w:t>
      </w:r>
      <w:r>
        <w:rPr>
          <w:rFonts w:ascii="Arial" w:eastAsia="Calibri" w:hAnsi="Arial" w:cs="Arial"/>
        </w:rPr>
        <w:t xml:space="preserve"> termin spotkania Zespołu wyznaczono na dzień 27</w:t>
      </w:r>
      <w:r w:rsidR="00C82C64">
        <w:rPr>
          <w:rFonts w:ascii="Arial" w:eastAsia="Calibri" w:hAnsi="Arial" w:cs="Arial"/>
        </w:rPr>
        <w:t xml:space="preserve"> kwietnia 2015 r. na godz. 17:00.</w:t>
      </w: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sectPr w:rsidR="00FD5039" w:rsidSect="00920A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77" w:rsidRDefault="00582377" w:rsidP="002D3BA5">
      <w:pPr>
        <w:spacing w:after="0" w:line="240" w:lineRule="auto"/>
      </w:pPr>
      <w:r>
        <w:separator/>
      </w:r>
    </w:p>
  </w:endnote>
  <w:endnote w:type="continuationSeparator" w:id="0">
    <w:p w:rsidR="00582377" w:rsidRDefault="00582377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77" w:rsidRDefault="00582377" w:rsidP="002D3BA5">
      <w:pPr>
        <w:spacing w:after="0" w:line="240" w:lineRule="auto"/>
      </w:pPr>
      <w:r>
        <w:separator/>
      </w:r>
    </w:p>
  </w:footnote>
  <w:footnote w:type="continuationSeparator" w:id="0">
    <w:p w:rsidR="00582377" w:rsidRDefault="00582377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1"/>
  </w:num>
  <w:num w:numId="12">
    <w:abstractNumId w:val="11"/>
  </w:num>
  <w:num w:numId="13">
    <w:abstractNumId w:val="17"/>
  </w:num>
  <w:num w:numId="14">
    <w:abstractNumId w:val="4"/>
  </w:num>
  <w:num w:numId="15">
    <w:abstractNumId w:val="9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2309B"/>
    <w:rsid w:val="000245D6"/>
    <w:rsid w:val="0002785B"/>
    <w:rsid w:val="00032DB4"/>
    <w:rsid w:val="00041763"/>
    <w:rsid w:val="00045927"/>
    <w:rsid w:val="00046867"/>
    <w:rsid w:val="000557DD"/>
    <w:rsid w:val="00061D3F"/>
    <w:rsid w:val="00066EB7"/>
    <w:rsid w:val="0007791F"/>
    <w:rsid w:val="000827C4"/>
    <w:rsid w:val="000952F8"/>
    <w:rsid w:val="000C4AF3"/>
    <w:rsid w:val="000C571C"/>
    <w:rsid w:val="000C7182"/>
    <w:rsid w:val="000D3E34"/>
    <w:rsid w:val="000E5A24"/>
    <w:rsid w:val="000E7E53"/>
    <w:rsid w:val="000F4A61"/>
    <w:rsid w:val="000F4B58"/>
    <w:rsid w:val="000F77FF"/>
    <w:rsid w:val="00105106"/>
    <w:rsid w:val="0010545E"/>
    <w:rsid w:val="00111E5E"/>
    <w:rsid w:val="0012050D"/>
    <w:rsid w:val="001357BA"/>
    <w:rsid w:val="001379F6"/>
    <w:rsid w:val="001425DB"/>
    <w:rsid w:val="00143EFA"/>
    <w:rsid w:val="00145237"/>
    <w:rsid w:val="001478DB"/>
    <w:rsid w:val="00155C8B"/>
    <w:rsid w:val="0015723A"/>
    <w:rsid w:val="00167DE7"/>
    <w:rsid w:val="00171936"/>
    <w:rsid w:val="0017212D"/>
    <w:rsid w:val="00173810"/>
    <w:rsid w:val="00192ABF"/>
    <w:rsid w:val="001A1B15"/>
    <w:rsid w:val="001A3B2C"/>
    <w:rsid w:val="001B225B"/>
    <w:rsid w:val="001B484C"/>
    <w:rsid w:val="001C075F"/>
    <w:rsid w:val="001C3351"/>
    <w:rsid w:val="001C3F79"/>
    <w:rsid w:val="001D17B3"/>
    <w:rsid w:val="001D474F"/>
    <w:rsid w:val="001D77A2"/>
    <w:rsid w:val="001E5395"/>
    <w:rsid w:val="001F3F04"/>
    <w:rsid w:val="001F420B"/>
    <w:rsid w:val="001F615E"/>
    <w:rsid w:val="001F7313"/>
    <w:rsid w:val="00216FDA"/>
    <w:rsid w:val="00223B6A"/>
    <w:rsid w:val="00223BA2"/>
    <w:rsid w:val="00232529"/>
    <w:rsid w:val="002330C3"/>
    <w:rsid w:val="00235915"/>
    <w:rsid w:val="00237E8A"/>
    <w:rsid w:val="002437B3"/>
    <w:rsid w:val="0024422B"/>
    <w:rsid w:val="00255329"/>
    <w:rsid w:val="00257926"/>
    <w:rsid w:val="00262038"/>
    <w:rsid w:val="002629EA"/>
    <w:rsid w:val="002663A2"/>
    <w:rsid w:val="00270EB6"/>
    <w:rsid w:val="00274501"/>
    <w:rsid w:val="0028399B"/>
    <w:rsid w:val="00290751"/>
    <w:rsid w:val="00294D8B"/>
    <w:rsid w:val="002A06A6"/>
    <w:rsid w:val="002A4D3A"/>
    <w:rsid w:val="002B4FC2"/>
    <w:rsid w:val="002C09E6"/>
    <w:rsid w:val="002C3189"/>
    <w:rsid w:val="002D3BA5"/>
    <w:rsid w:val="002D6680"/>
    <w:rsid w:val="002E3A03"/>
    <w:rsid w:val="002E4CDA"/>
    <w:rsid w:val="003021E8"/>
    <w:rsid w:val="003038E2"/>
    <w:rsid w:val="00307383"/>
    <w:rsid w:val="00307B8A"/>
    <w:rsid w:val="00312416"/>
    <w:rsid w:val="00313100"/>
    <w:rsid w:val="003171B2"/>
    <w:rsid w:val="0032584E"/>
    <w:rsid w:val="003322A8"/>
    <w:rsid w:val="00352708"/>
    <w:rsid w:val="0035427C"/>
    <w:rsid w:val="00355CF3"/>
    <w:rsid w:val="0035663D"/>
    <w:rsid w:val="003609AC"/>
    <w:rsid w:val="0036294F"/>
    <w:rsid w:val="0036371D"/>
    <w:rsid w:val="00377676"/>
    <w:rsid w:val="00387A64"/>
    <w:rsid w:val="003944FD"/>
    <w:rsid w:val="00394513"/>
    <w:rsid w:val="003977FF"/>
    <w:rsid w:val="003A7596"/>
    <w:rsid w:val="003B3DDE"/>
    <w:rsid w:val="003C3339"/>
    <w:rsid w:val="003C3D9B"/>
    <w:rsid w:val="003D0E6D"/>
    <w:rsid w:val="003D282B"/>
    <w:rsid w:val="003D2E9C"/>
    <w:rsid w:val="003D575E"/>
    <w:rsid w:val="003E0468"/>
    <w:rsid w:val="003E1F52"/>
    <w:rsid w:val="003E3BAC"/>
    <w:rsid w:val="00400295"/>
    <w:rsid w:val="00407987"/>
    <w:rsid w:val="004106D5"/>
    <w:rsid w:val="00411EE0"/>
    <w:rsid w:val="00427AAC"/>
    <w:rsid w:val="0043053D"/>
    <w:rsid w:val="00440B1B"/>
    <w:rsid w:val="00445082"/>
    <w:rsid w:val="00445DAB"/>
    <w:rsid w:val="0046474D"/>
    <w:rsid w:val="00471457"/>
    <w:rsid w:val="00471CB0"/>
    <w:rsid w:val="004738E0"/>
    <w:rsid w:val="00490793"/>
    <w:rsid w:val="004920AA"/>
    <w:rsid w:val="004954B5"/>
    <w:rsid w:val="004A0CCE"/>
    <w:rsid w:val="004A3D46"/>
    <w:rsid w:val="004B3D01"/>
    <w:rsid w:val="004B4CB8"/>
    <w:rsid w:val="004D18CC"/>
    <w:rsid w:val="004E087E"/>
    <w:rsid w:val="004E3162"/>
    <w:rsid w:val="004E50AA"/>
    <w:rsid w:val="004F01CA"/>
    <w:rsid w:val="004F4781"/>
    <w:rsid w:val="004F5A2F"/>
    <w:rsid w:val="004F79F4"/>
    <w:rsid w:val="005025A0"/>
    <w:rsid w:val="00502E08"/>
    <w:rsid w:val="00503EA6"/>
    <w:rsid w:val="00517C45"/>
    <w:rsid w:val="00527DE8"/>
    <w:rsid w:val="00530340"/>
    <w:rsid w:val="005318B0"/>
    <w:rsid w:val="00537551"/>
    <w:rsid w:val="00543FBC"/>
    <w:rsid w:val="00546E19"/>
    <w:rsid w:val="00546FE3"/>
    <w:rsid w:val="005544F9"/>
    <w:rsid w:val="005634A2"/>
    <w:rsid w:val="00565284"/>
    <w:rsid w:val="00566F75"/>
    <w:rsid w:val="00570C86"/>
    <w:rsid w:val="00581C47"/>
    <w:rsid w:val="00582377"/>
    <w:rsid w:val="0058490C"/>
    <w:rsid w:val="00587F55"/>
    <w:rsid w:val="0059543E"/>
    <w:rsid w:val="005A6AA2"/>
    <w:rsid w:val="005A7F2F"/>
    <w:rsid w:val="005C1EBD"/>
    <w:rsid w:val="005C2319"/>
    <w:rsid w:val="005C6147"/>
    <w:rsid w:val="005D5B39"/>
    <w:rsid w:val="005D5BF4"/>
    <w:rsid w:val="005E08F0"/>
    <w:rsid w:val="005E4CEB"/>
    <w:rsid w:val="005F3BB6"/>
    <w:rsid w:val="0060492D"/>
    <w:rsid w:val="00605610"/>
    <w:rsid w:val="00606E77"/>
    <w:rsid w:val="006109BE"/>
    <w:rsid w:val="00616EF8"/>
    <w:rsid w:val="0062448B"/>
    <w:rsid w:val="006304B9"/>
    <w:rsid w:val="006369FD"/>
    <w:rsid w:val="00636ECA"/>
    <w:rsid w:val="00642AF4"/>
    <w:rsid w:val="00645F79"/>
    <w:rsid w:val="006467FE"/>
    <w:rsid w:val="00652D72"/>
    <w:rsid w:val="006538CC"/>
    <w:rsid w:val="0065396C"/>
    <w:rsid w:val="00654525"/>
    <w:rsid w:val="00657684"/>
    <w:rsid w:val="0066626B"/>
    <w:rsid w:val="00666ABD"/>
    <w:rsid w:val="006726D6"/>
    <w:rsid w:val="00684A31"/>
    <w:rsid w:val="00685FA2"/>
    <w:rsid w:val="00686607"/>
    <w:rsid w:val="00690937"/>
    <w:rsid w:val="006912A0"/>
    <w:rsid w:val="006918AD"/>
    <w:rsid w:val="006A2D3E"/>
    <w:rsid w:val="006B601B"/>
    <w:rsid w:val="006B60C4"/>
    <w:rsid w:val="006C10A9"/>
    <w:rsid w:val="006C64DD"/>
    <w:rsid w:val="006D172D"/>
    <w:rsid w:val="006D362D"/>
    <w:rsid w:val="006D5D90"/>
    <w:rsid w:val="006D6350"/>
    <w:rsid w:val="006E651F"/>
    <w:rsid w:val="006F755B"/>
    <w:rsid w:val="00700D86"/>
    <w:rsid w:val="00705051"/>
    <w:rsid w:val="0070698E"/>
    <w:rsid w:val="007264EE"/>
    <w:rsid w:val="00727FA2"/>
    <w:rsid w:val="00735607"/>
    <w:rsid w:val="007359B0"/>
    <w:rsid w:val="007369E6"/>
    <w:rsid w:val="0073728B"/>
    <w:rsid w:val="00740551"/>
    <w:rsid w:val="00751E63"/>
    <w:rsid w:val="0075781F"/>
    <w:rsid w:val="00762819"/>
    <w:rsid w:val="00766568"/>
    <w:rsid w:val="00774589"/>
    <w:rsid w:val="00781AB9"/>
    <w:rsid w:val="0078458E"/>
    <w:rsid w:val="00796942"/>
    <w:rsid w:val="007B4A37"/>
    <w:rsid w:val="007B77DD"/>
    <w:rsid w:val="007C655D"/>
    <w:rsid w:val="007C68F3"/>
    <w:rsid w:val="007D40FD"/>
    <w:rsid w:val="007D59E3"/>
    <w:rsid w:val="007D72FD"/>
    <w:rsid w:val="00812E4A"/>
    <w:rsid w:val="00822FC9"/>
    <w:rsid w:val="00831265"/>
    <w:rsid w:val="00832767"/>
    <w:rsid w:val="008469C4"/>
    <w:rsid w:val="0084799C"/>
    <w:rsid w:val="00851E54"/>
    <w:rsid w:val="00853AF2"/>
    <w:rsid w:val="00855804"/>
    <w:rsid w:val="00855A84"/>
    <w:rsid w:val="00856F56"/>
    <w:rsid w:val="0086320E"/>
    <w:rsid w:val="00865A29"/>
    <w:rsid w:val="00873F7C"/>
    <w:rsid w:val="008839DB"/>
    <w:rsid w:val="00887573"/>
    <w:rsid w:val="0088792B"/>
    <w:rsid w:val="008A0AB9"/>
    <w:rsid w:val="008A2A63"/>
    <w:rsid w:val="008A7368"/>
    <w:rsid w:val="008B0F15"/>
    <w:rsid w:val="008B1448"/>
    <w:rsid w:val="008B6953"/>
    <w:rsid w:val="008B7B5A"/>
    <w:rsid w:val="008C060F"/>
    <w:rsid w:val="008C20F3"/>
    <w:rsid w:val="008D40A8"/>
    <w:rsid w:val="008E16CE"/>
    <w:rsid w:val="008E2DAF"/>
    <w:rsid w:val="008F22B4"/>
    <w:rsid w:val="008F6A4D"/>
    <w:rsid w:val="008F6AB0"/>
    <w:rsid w:val="008F7CBA"/>
    <w:rsid w:val="008F7EB4"/>
    <w:rsid w:val="009026DC"/>
    <w:rsid w:val="00904CC2"/>
    <w:rsid w:val="00915893"/>
    <w:rsid w:val="0091729D"/>
    <w:rsid w:val="00920904"/>
    <w:rsid w:val="00920A89"/>
    <w:rsid w:val="0092539D"/>
    <w:rsid w:val="00927597"/>
    <w:rsid w:val="009276B4"/>
    <w:rsid w:val="00933A91"/>
    <w:rsid w:val="00945615"/>
    <w:rsid w:val="00950D9C"/>
    <w:rsid w:val="00956F49"/>
    <w:rsid w:val="009574F3"/>
    <w:rsid w:val="009600CA"/>
    <w:rsid w:val="00963DBF"/>
    <w:rsid w:val="00975098"/>
    <w:rsid w:val="00992381"/>
    <w:rsid w:val="009933D3"/>
    <w:rsid w:val="00994B65"/>
    <w:rsid w:val="009A0081"/>
    <w:rsid w:val="009A3E76"/>
    <w:rsid w:val="009A636F"/>
    <w:rsid w:val="009B01A6"/>
    <w:rsid w:val="009B104A"/>
    <w:rsid w:val="009B144C"/>
    <w:rsid w:val="009B4116"/>
    <w:rsid w:val="009B6636"/>
    <w:rsid w:val="009C0D82"/>
    <w:rsid w:val="009C622E"/>
    <w:rsid w:val="009C62B9"/>
    <w:rsid w:val="009D065C"/>
    <w:rsid w:val="009F107D"/>
    <w:rsid w:val="009F3355"/>
    <w:rsid w:val="009F435E"/>
    <w:rsid w:val="009F6590"/>
    <w:rsid w:val="00A155F6"/>
    <w:rsid w:val="00A156E7"/>
    <w:rsid w:val="00A2114A"/>
    <w:rsid w:val="00A22FA2"/>
    <w:rsid w:val="00A232EB"/>
    <w:rsid w:val="00A23C98"/>
    <w:rsid w:val="00A24204"/>
    <w:rsid w:val="00A4154E"/>
    <w:rsid w:val="00A47F18"/>
    <w:rsid w:val="00A76BF6"/>
    <w:rsid w:val="00A777FF"/>
    <w:rsid w:val="00A83BF5"/>
    <w:rsid w:val="00A84529"/>
    <w:rsid w:val="00A910BA"/>
    <w:rsid w:val="00A942E8"/>
    <w:rsid w:val="00A95B5B"/>
    <w:rsid w:val="00AA0D36"/>
    <w:rsid w:val="00AA2619"/>
    <w:rsid w:val="00AA5721"/>
    <w:rsid w:val="00AB1087"/>
    <w:rsid w:val="00AB4BFC"/>
    <w:rsid w:val="00AB6B2D"/>
    <w:rsid w:val="00AC0B4F"/>
    <w:rsid w:val="00AC0B8D"/>
    <w:rsid w:val="00AC2A13"/>
    <w:rsid w:val="00AC4D68"/>
    <w:rsid w:val="00AE2779"/>
    <w:rsid w:val="00AE3A1C"/>
    <w:rsid w:val="00AF066B"/>
    <w:rsid w:val="00AF11D8"/>
    <w:rsid w:val="00AF1405"/>
    <w:rsid w:val="00AF4901"/>
    <w:rsid w:val="00AF60D7"/>
    <w:rsid w:val="00AF70C3"/>
    <w:rsid w:val="00B0050A"/>
    <w:rsid w:val="00B063F5"/>
    <w:rsid w:val="00B06D2E"/>
    <w:rsid w:val="00B10460"/>
    <w:rsid w:val="00B13527"/>
    <w:rsid w:val="00B14D85"/>
    <w:rsid w:val="00B16205"/>
    <w:rsid w:val="00B17F0C"/>
    <w:rsid w:val="00B402F9"/>
    <w:rsid w:val="00B40BF0"/>
    <w:rsid w:val="00B5235B"/>
    <w:rsid w:val="00B571F9"/>
    <w:rsid w:val="00B61CE7"/>
    <w:rsid w:val="00B733A3"/>
    <w:rsid w:val="00B74ADF"/>
    <w:rsid w:val="00B74D02"/>
    <w:rsid w:val="00B861F4"/>
    <w:rsid w:val="00B92E1A"/>
    <w:rsid w:val="00BA17AB"/>
    <w:rsid w:val="00BB6820"/>
    <w:rsid w:val="00BC0C20"/>
    <w:rsid w:val="00BC1FA4"/>
    <w:rsid w:val="00BC7255"/>
    <w:rsid w:val="00BD2E06"/>
    <w:rsid w:val="00BE33B1"/>
    <w:rsid w:val="00BE3C8B"/>
    <w:rsid w:val="00BF13C1"/>
    <w:rsid w:val="00BF1AC2"/>
    <w:rsid w:val="00C00430"/>
    <w:rsid w:val="00C005C1"/>
    <w:rsid w:val="00C00A68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3531D"/>
    <w:rsid w:val="00C51333"/>
    <w:rsid w:val="00C524DF"/>
    <w:rsid w:val="00C55ED8"/>
    <w:rsid w:val="00C629E6"/>
    <w:rsid w:val="00C63EAC"/>
    <w:rsid w:val="00C7107C"/>
    <w:rsid w:val="00C7411F"/>
    <w:rsid w:val="00C76365"/>
    <w:rsid w:val="00C82C64"/>
    <w:rsid w:val="00C83F4B"/>
    <w:rsid w:val="00CA251D"/>
    <w:rsid w:val="00CB43B3"/>
    <w:rsid w:val="00CB5CB2"/>
    <w:rsid w:val="00CB61C6"/>
    <w:rsid w:val="00CC2073"/>
    <w:rsid w:val="00CC2D7D"/>
    <w:rsid w:val="00CD0D5B"/>
    <w:rsid w:val="00CD7E45"/>
    <w:rsid w:val="00CE25B3"/>
    <w:rsid w:val="00CE2BC5"/>
    <w:rsid w:val="00CF5099"/>
    <w:rsid w:val="00D221CE"/>
    <w:rsid w:val="00D23AA9"/>
    <w:rsid w:val="00D31B58"/>
    <w:rsid w:val="00D37A8C"/>
    <w:rsid w:val="00D41C3A"/>
    <w:rsid w:val="00D4413C"/>
    <w:rsid w:val="00D61728"/>
    <w:rsid w:val="00D65551"/>
    <w:rsid w:val="00D65A44"/>
    <w:rsid w:val="00D66527"/>
    <w:rsid w:val="00D66F36"/>
    <w:rsid w:val="00D709A5"/>
    <w:rsid w:val="00D760EA"/>
    <w:rsid w:val="00D91230"/>
    <w:rsid w:val="00DA77B6"/>
    <w:rsid w:val="00DB10A4"/>
    <w:rsid w:val="00DB399A"/>
    <w:rsid w:val="00DB7325"/>
    <w:rsid w:val="00DF4CCB"/>
    <w:rsid w:val="00DF4FF4"/>
    <w:rsid w:val="00DF5BB9"/>
    <w:rsid w:val="00DF6193"/>
    <w:rsid w:val="00DF7917"/>
    <w:rsid w:val="00E00EE4"/>
    <w:rsid w:val="00E02B8A"/>
    <w:rsid w:val="00E16183"/>
    <w:rsid w:val="00E165C2"/>
    <w:rsid w:val="00E30975"/>
    <w:rsid w:val="00E3218C"/>
    <w:rsid w:val="00E32526"/>
    <w:rsid w:val="00E3344F"/>
    <w:rsid w:val="00E36BC5"/>
    <w:rsid w:val="00E44362"/>
    <w:rsid w:val="00E50A59"/>
    <w:rsid w:val="00E522FE"/>
    <w:rsid w:val="00E63924"/>
    <w:rsid w:val="00E66DCA"/>
    <w:rsid w:val="00E704F5"/>
    <w:rsid w:val="00E7140B"/>
    <w:rsid w:val="00E83B08"/>
    <w:rsid w:val="00E90B87"/>
    <w:rsid w:val="00EA6F29"/>
    <w:rsid w:val="00EB096D"/>
    <w:rsid w:val="00EB1459"/>
    <w:rsid w:val="00EB2B09"/>
    <w:rsid w:val="00EB7B2A"/>
    <w:rsid w:val="00EC1E13"/>
    <w:rsid w:val="00ED209C"/>
    <w:rsid w:val="00EE4E5C"/>
    <w:rsid w:val="00F14997"/>
    <w:rsid w:val="00F14AAB"/>
    <w:rsid w:val="00F2616E"/>
    <w:rsid w:val="00F314F8"/>
    <w:rsid w:val="00F3156A"/>
    <w:rsid w:val="00F3271B"/>
    <w:rsid w:val="00F344D0"/>
    <w:rsid w:val="00F374F5"/>
    <w:rsid w:val="00F4212F"/>
    <w:rsid w:val="00F466AC"/>
    <w:rsid w:val="00F46D2A"/>
    <w:rsid w:val="00F519EC"/>
    <w:rsid w:val="00F60B2D"/>
    <w:rsid w:val="00F62D6C"/>
    <w:rsid w:val="00F6783D"/>
    <w:rsid w:val="00F75825"/>
    <w:rsid w:val="00F80702"/>
    <w:rsid w:val="00FA094F"/>
    <w:rsid w:val="00FA7AB3"/>
    <w:rsid w:val="00FB171E"/>
    <w:rsid w:val="00FB48A0"/>
    <w:rsid w:val="00FC04EB"/>
    <w:rsid w:val="00FC1FD5"/>
    <w:rsid w:val="00FD4253"/>
    <w:rsid w:val="00FD5039"/>
    <w:rsid w:val="00FD539E"/>
    <w:rsid w:val="00FE3843"/>
    <w:rsid w:val="00FE43F5"/>
    <w:rsid w:val="00FE4A64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winf</cp:lastModifiedBy>
  <cp:revision>22</cp:revision>
  <cp:lastPrinted>2015-03-17T11:54:00Z</cp:lastPrinted>
  <dcterms:created xsi:type="dcterms:W3CDTF">2015-04-23T06:44:00Z</dcterms:created>
  <dcterms:modified xsi:type="dcterms:W3CDTF">2015-04-23T08:36:00Z</dcterms:modified>
</cp:coreProperties>
</file>